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014" w:rsidRDefault="00150014"/>
    <w:tbl>
      <w:tblPr>
        <w:tblW w:w="9923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26"/>
        <w:gridCol w:w="748"/>
        <w:gridCol w:w="1134"/>
        <w:gridCol w:w="7371"/>
      </w:tblGrid>
      <w:tr w:rsidR="00416419" w:rsidTr="009549D2">
        <w:trPr>
          <w:trHeight w:val="1181"/>
        </w:trPr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416419">
            <w:pPr>
              <w:spacing w:after="0" w:line="212" w:lineRule="atLeast"/>
              <w:ind w:left="-993" w:firstLine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9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416419">
            <w:pPr>
              <w:jc w:val="both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  <w:bookmarkStart w:id="0" w:name="_Toc483771318"/>
            <w:bookmarkStart w:id="1" w:name="_Toc483771311"/>
            <w:bookmarkEnd w:id="0"/>
            <w:r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>Календарно-тематичне планування  уроків зарубіжної літератури</w:t>
            </w:r>
          </w:p>
          <w:p w:rsidR="00416419" w:rsidRPr="009549D2" w:rsidRDefault="00416419">
            <w:pPr>
              <w:jc w:val="both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b/>
                <w:color w:val="0070C0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>-й семестр 9 клас</w:t>
            </w:r>
            <w:bookmarkEnd w:id="1"/>
          </w:p>
        </w:tc>
      </w:tr>
      <w:tr w:rsidR="00416419" w:rsidTr="00416419">
        <w:trPr>
          <w:trHeight w:val="603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32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954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30.01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Pr="00416419" w:rsidRDefault="00416419" w:rsidP="00416419">
            <w:pPr>
              <w:spacing w:after="0" w:line="212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41641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Гоголь. Ревізор.</w:t>
            </w:r>
          </w:p>
        </w:tc>
      </w:tr>
      <w:tr w:rsidR="00416419" w:rsidTr="00416419">
        <w:trPr>
          <w:trHeight w:val="50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33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954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2.02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416419" w:rsidP="00416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Образи чиновників.</w:t>
            </w:r>
          </w:p>
        </w:tc>
      </w:tr>
      <w:tr w:rsidR="00416419" w:rsidTr="00416419">
        <w:trPr>
          <w:trHeight w:val="505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34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954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416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Комічне у творі.</w:t>
            </w:r>
          </w:p>
          <w:p w:rsidR="00416419" w:rsidRDefault="00416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416419" w:rsidTr="00416419">
        <w:trPr>
          <w:trHeight w:val="505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35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954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416419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Гоголь. Шинель.</w:t>
            </w:r>
          </w:p>
        </w:tc>
      </w:tr>
      <w:tr w:rsidR="00416419" w:rsidTr="00416419">
        <w:trPr>
          <w:trHeight w:val="42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36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954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416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Образ маленької людини.</w:t>
            </w:r>
          </w:p>
        </w:tc>
      </w:tr>
      <w:tr w:rsidR="00416419" w:rsidTr="00416419">
        <w:trPr>
          <w:trHeight w:val="42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37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954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416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E36C0A" w:themeColor="accent6" w:themeShade="BF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E36C0A" w:themeColor="accent6" w:themeShade="BF"/>
                <w:sz w:val="28"/>
                <w:szCs w:val="28"/>
                <w:lang w:eastAsia="uk-UA"/>
              </w:rPr>
              <w:t>Фантастичне у повісті.</w:t>
            </w:r>
          </w:p>
        </w:tc>
      </w:tr>
      <w:tr w:rsidR="00416419" w:rsidTr="00416419">
        <w:trPr>
          <w:trHeight w:val="556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38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954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416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Гоголь. Ніс.</w:t>
            </w:r>
          </w:p>
        </w:tc>
      </w:tr>
      <w:tr w:rsidR="00416419" w:rsidTr="00416419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39-40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954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23,27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416419" w:rsidP="00416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Б. Шоу. Пігмаліон.</w:t>
            </w:r>
          </w:p>
        </w:tc>
      </w:tr>
      <w:tr w:rsidR="00416419" w:rsidTr="00416419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416419" w:rsidP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41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416419" w:rsidP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9549D2" w:rsidP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2.03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416419" w:rsidP="00416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Динаміка образу </w:t>
            </w:r>
            <w:proofErr w:type="spellStart"/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Елайзи</w:t>
            </w:r>
            <w:proofErr w:type="spellEnd"/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Дулітл</w:t>
            </w:r>
            <w:proofErr w:type="spellEnd"/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416419" w:rsidTr="00416419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416419" w:rsidP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42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416419" w:rsidP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9549D2" w:rsidP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416419" w:rsidP="00416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uk-UA"/>
              </w:rPr>
              <w:t xml:space="preserve"> </w:t>
            </w:r>
            <w:r w:rsidR="00F30A6D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Ідеї «одухотворення» людини й життя засобами мистецтва, збереження національної культури, розвитку мови.</w:t>
            </w:r>
          </w:p>
        </w:tc>
      </w:tr>
      <w:tr w:rsidR="00416419" w:rsidTr="00416419">
        <w:trPr>
          <w:trHeight w:val="555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F30A6D" w:rsidP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43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416419" w:rsidP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9549D2" w:rsidP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F30A6D" w:rsidP="00416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E36C0A" w:themeColor="accent6" w:themeShade="BF"/>
                <w:sz w:val="28"/>
                <w:szCs w:val="28"/>
                <w:lang w:eastAsia="uk-UA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color w:val="E36C0A" w:themeColor="accent6" w:themeShade="BF"/>
                <w:sz w:val="28"/>
                <w:szCs w:val="28"/>
                <w:lang w:eastAsia="ru-RU"/>
              </w:rPr>
              <w:t>Позакласне читання.</w:t>
            </w:r>
          </w:p>
        </w:tc>
      </w:tr>
      <w:tr w:rsidR="00416419" w:rsidTr="00416419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F30A6D" w:rsidP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44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416419" w:rsidP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9549D2" w:rsidP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416419" w:rsidP="00416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E36C0A" w:themeColor="accent6" w:themeShade="BF"/>
                <w:sz w:val="28"/>
                <w:szCs w:val="28"/>
                <w:lang w:eastAsia="uk-UA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color w:val="E36C0A" w:themeColor="accent6" w:themeShade="BF"/>
                <w:sz w:val="28"/>
                <w:szCs w:val="28"/>
                <w:lang w:eastAsia="ru-RU"/>
              </w:rPr>
              <w:t>Контрольна робота №1</w:t>
            </w:r>
            <w:r>
              <w:rPr>
                <w:rFonts w:ascii="Times New Roman" w:eastAsia="MS Mincho" w:hAnsi="Times New Roman" w:cs="Times New Roman"/>
                <w:color w:val="E36C0A" w:themeColor="accent6" w:themeShade="BF"/>
                <w:sz w:val="28"/>
                <w:szCs w:val="28"/>
                <w:lang w:eastAsia="ru-RU"/>
              </w:rPr>
              <w:t>. Різнорівневі завдання з теми «Реалізм».</w:t>
            </w:r>
          </w:p>
        </w:tc>
      </w:tr>
      <w:tr w:rsidR="00416419" w:rsidTr="00F30A6D">
        <w:trPr>
          <w:trHeight w:val="165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F30A6D" w:rsidP="00416419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45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416419" w:rsidP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Pr="009549D2" w:rsidRDefault="009549D2" w:rsidP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549D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A6D" w:rsidRDefault="00F30A6D" w:rsidP="00F30A6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36C0A" w:themeColor="accent6" w:themeShade="BF"/>
                <w:sz w:val="28"/>
                <w:szCs w:val="28"/>
                <w:lang w:eastAsia="uk-UA"/>
              </w:rPr>
              <w:t>УРМ(усно) №2</w:t>
            </w:r>
            <w:r>
              <w:rPr>
                <w:rFonts w:ascii="Times New Roman" w:eastAsia="Times New Roman" w:hAnsi="Times New Roman" w:cs="Times New Roman"/>
                <w:color w:val="E36C0A" w:themeColor="accent6" w:themeShade="BF"/>
                <w:sz w:val="28"/>
                <w:szCs w:val="28"/>
                <w:lang w:eastAsia="uk-UA"/>
              </w:rPr>
              <w:t xml:space="preserve">. Складання анкети головного героя </w:t>
            </w:r>
            <w:r>
              <w:rPr>
                <w:rFonts w:ascii="Times New Roman" w:eastAsia="Times New Roman" w:hAnsi="Times New Roman" w:cs="Times New Roman"/>
                <w:i/>
                <w:iCs/>
                <w:color w:val="E36C0A" w:themeColor="accent6" w:themeShade="BF"/>
                <w:sz w:val="28"/>
                <w:szCs w:val="28"/>
                <w:lang w:eastAsia="uk-UA"/>
              </w:rPr>
              <w:t xml:space="preserve">або </w:t>
            </w:r>
            <w:r>
              <w:rPr>
                <w:rFonts w:ascii="Times New Roman" w:eastAsia="Times New Roman" w:hAnsi="Times New Roman" w:cs="Times New Roman"/>
                <w:color w:val="E36C0A" w:themeColor="accent6" w:themeShade="BF"/>
                <w:sz w:val="28"/>
                <w:szCs w:val="28"/>
                <w:lang w:eastAsia="uk-UA"/>
              </w:rPr>
              <w:t xml:space="preserve">Інсценізація твору (за вивченими творами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E36C0A" w:themeColor="accent6" w:themeShade="BF"/>
                <w:sz w:val="28"/>
                <w:szCs w:val="28"/>
                <w:lang w:eastAsia="uk-UA"/>
              </w:rPr>
              <w:t>Г.Ібсена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E36C0A" w:themeColor="accent6" w:themeShade="BF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E36C0A" w:themeColor="accent6" w:themeShade="BF"/>
                <w:sz w:val="28"/>
                <w:szCs w:val="28"/>
                <w:lang w:eastAsia="uk-UA"/>
              </w:rPr>
              <w:t>Б.Шоу</w:t>
            </w:r>
            <w:proofErr w:type="spellEnd"/>
            <w:r>
              <w:rPr>
                <w:rFonts w:ascii="Times New Roman" w:eastAsia="Times New Roman" w:hAnsi="Times New Roman" w:cs="Times New Roman"/>
                <w:color w:val="E36C0A" w:themeColor="accent6" w:themeShade="BF"/>
                <w:sz w:val="28"/>
                <w:szCs w:val="28"/>
                <w:lang w:eastAsia="uk-UA"/>
              </w:rPr>
              <w:t>)</w:t>
            </w:r>
          </w:p>
          <w:p w:rsidR="00416419" w:rsidRDefault="00416419" w:rsidP="00416419">
            <w:pPr>
              <w:spacing w:after="0" w:line="16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MS Mincho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16419" w:rsidTr="00F30A6D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F30A6D" w:rsidP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46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416419" w:rsidP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9549D2" w:rsidP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416419" w:rsidP="00F30A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MS Mincho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  <w:r w:rsidR="00F30A6D"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  <w:lang w:eastAsia="uk-UA"/>
              </w:rPr>
              <w:t>Література XX</w:t>
            </w:r>
            <w:r w:rsidR="00F30A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28"/>
                <w:szCs w:val="28"/>
                <w:lang w:eastAsia="uk-UA"/>
              </w:rPr>
              <w:t>–</w:t>
            </w:r>
            <w:r w:rsidR="00F30A6D"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  <w:lang w:eastAsia="uk-UA"/>
              </w:rPr>
              <w:t>XXI ст. Життя, історія, культура (</w:t>
            </w:r>
            <w:r w:rsidR="00F30A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28"/>
                <w:szCs w:val="28"/>
                <w:lang w:eastAsia="uk-UA"/>
              </w:rPr>
              <w:t>7 годин + 1 резервна година</w:t>
            </w:r>
            <w:r w:rsidR="00F30A6D"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  <w:lang w:eastAsia="uk-UA"/>
              </w:rPr>
              <w:t>)</w:t>
            </w:r>
          </w:p>
        </w:tc>
      </w:tr>
      <w:tr w:rsidR="00416419" w:rsidTr="00F30A6D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F30A6D" w:rsidP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47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416419" w:rsidP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9549D2" w:rsidP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F30A6D" w:rsidP="00F30A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color w:val="00B0F0"/>
                <w:sz w:val="28"/>
                <w:szCs w:val="28"/>
                <w:lang w:eastAsia="ru-RU"/>
              </w:rPr>
              <w:t xml:space="preserve">Шолом- </w:t>
            </w:r>
            <w:proofErr w:type="spellStart"/>
            <w:r>
              <w:rPr>
                <w:rFonts w:ascii="Times New Roman" w:eastAsia="MS Mincho" w:hAnsi="Times New Roman" w:cs="Times New Roman"/>
                <w:b/>
                <w:bCs/>
                <w:color w:val="00B0F0"/>
                <w:sz w:val="28"/>
                <w:szCs w:val="28"/>
                <w:lang w:eastAsia="ru-RU"/>
              </w:rPr>
              <w:t>Алейхем</w:t>
            </w:r>
            <w:proofErr w:type="spellEnd"/>
            <w:r>
              <w:rPr>
                <w:rFonts w:ascii="Times New Roman" w:eastAsia="MS Mincho" w:hAnsi="Times New Roman" w:cs="Times New Roman"/>
                <w:b/>
                <w:bCs/>
                <w:color w:val="00B0F0"/>
                <w:sz w:val="28"/>
                <w:szCs w:val="28"/>
                <w:lang w:eastAsia="ru-RU"/>
              </w:rPr>
              <w:t>. «</w:t>
            </w:r>
            <w:proofErr w:type="spellStart"/>
            <w:r>
              <w:rPr>
                <w:rFonts w:ascii="Times New Roman" w:eastAsia="MS Mincho" w:hAnsi="Times New Roman" w:cs="Times New Roman"/>
                <w:b/>
                <w:bCs/>
                <w:color w:val="00B0F0"/>
                <w:sz w:val="28"/>
                <w:szCs w:val="28"/>
                <w:lang w:eastAsia="ru-RU"/>
              </w:rPr>
              <w:t>Тев’є</w:t>
            </w:r>
            <w:proofErr w:type="spellEnd"/>
            <w:r>
              <w:rPr>
                <w:rFonts w:ascii="Times New Roman" w:eastAsia="MS Mincho" w:hAnsi="Times New Roman" w:cs="Times New Roman"/>
                <w:b/>
                <w:bCs/>
                <w:color w:val="00B0F0"/>
                <w:sz w:val="28"/>
                <w:szCs w:val="28"/>
                <w:lang w:eastAsia="ru-RU"/>
              </w:rPr>
              <w:t>-молочар».</w:t>
            </w:r>
            <w:r>
              <w:rPr>
                <w:rFonts w:ascii="Times New Roman" w:eastAsia="MS Mincho" w:hAnsi="Times New Roman" w:cs="Times New Roman"/>
                <w:bCs/>
                <w:color w:val="00B0F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ru-RU"/>
              </w:rPr>
              <w:t>Тема історичного зламу, який пройшов крізь долю людини 19-20 ст.</w:t>
            </w:r>
          </w:p>
        </w:tc>
      </w:tr>
      <w:tr w:rsidR="00416419" w:rsidTr="00F30A6D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F30A6D" w:rsidP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48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416419" w:rsidP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9549D2" w:rsidP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3.04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F30A6D" w:rsidP="00F30A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Образна система твору і філософські проблеми.</w:t>
            </w:r>
          </w:p>
        </w:tc>
      </w:tr>
      <w:tr w:rsidR="00416419" w:rsidTr="00F30A6D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F30A6D" w:rsidP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49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416419" w:rsidP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9549D2" w:rsidP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F30A6D" w:rsidP="00F30A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Народний гумор. Сучасні інтерпретації твору в різних видах м-ва.</w:t>
            </w:r>
          </w:p>
        </w:tc>
      </w:tr>
      <w:tr w:rsidR="00416419" w:rsidTr="00F30A6D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F30A6D" w:rsidP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416419" w:rsidP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9549D2" w:rsidP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F30A6D" w:rsidP="00416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Позакласне читання.</w:t>
            </w:r>
          </w:p>
        </w:tc>
      </w:tr>
      <w:tr w:rsidR="00416419" w:rsidTr="00F30A6D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F30A6D" w:rsidP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51-52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416419" w:rsidP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9549D2" w:rsidP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13, 17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F30A6D" w:rsidP="00416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MS Mincho" w:hAnsi="Times New Roman" w:cs="Times New Roman"/>
                <w:b/>
                <w:color w:val="00B0F0"/>
                <w:sz w:val="28"/>
                <w:szCs w:val="28"/>
                <w:lang w:eastAsia="ru-RU"/>
              </w:rPr>
              <w:t xml:space="preserve">Гарпер Лі. «Убити пересмішника».  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Проблема входження молоді в дорослий світ, зіткнення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з жорстокістю.</w:t>
            </w:r>
          </w:p>
        </w:tc>
      </w:tr>
      <w:tr w:rsidR="00416419" w:rsidTr="00F30A6D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F30A6D" w:rsidP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53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416419" w:rsidP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9549D2" w:rsidP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F30A6D" w:rsidP="00416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Моральні ідеали в творі.</w:t>
            </w:r>
          </w:p>
        </w:tc>
      </w:tr>
      <w:tr w:rsidR="00416419" w:rsidTr="00F30A6D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F30A6D" w:rsidP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54-55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416419" w:rsidP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9549D2" w:rsidP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24, 27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F30A6D" w:rsidP="00416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E36C0A" w:themeColor="accent6" w:themeShade="BF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E36C0A" w:themeColor="accent6" w:themeShade="BF"/>
                <w:sz w:val="28"/>
                <w:szCs w:val="28"/>
                <w:lang w:eastAsia="uk-UA"/>
              </w:rPr>
              <w:t>Ідейно-художній аналіз.</w:t>
            </w:r>
          </w:p>
        </w:tc>
      </w:tr>
      <w:tr w:rsidR="00416419" w:rsidTr="00F30A6D">
        <w:trPr>
          <w:trHeight w:val="655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F30A6D" w:rsidP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56-57</w:t>
            </w:r>
          </w:p>
          <w:p w:rsidR="00F30A6D" w:rsidRDefault="00F30A6D" w:rsidP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58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19" w:rsidRDefault="00416419" w:rsidP="00416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9549D2" w:rsidP="00416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1.05,</w:t>
            </w:r>
          </w:p>
          <w:p w:rsidR="009549D2" w:rsidRDefault="009549D2" w:rsidP="00416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  <w:p w:rsidR="009549D2" w:rsidRDefault="009549D2" w:rsidP="00416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19" w:rsidRDefault="00F30A6D" w:rsidP="00416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B0F0"/>
                <w:sz w:val="28"/>
                <w:szCs w:val="28"/>
                <w:lang w:eastAsia="uk-UA"/>
              </w:rPr>
              <w:t xml:space="preserve">Ерік Вольф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B0F0"/>
                <w:sz w:val="28"/>
                <w:szCs w:val="28"/>
                <w:lang w:eastAsia="uk-UA"/>
              </w:rPr>
              <w:t>Сігел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B0F0"/>
                <w:sz w:val="28"/>
                <w:szCs w:val="28"/>
                <w:lang w:eastAsia="uk-UA"/>
              </w:rPr>
              <w:t xml:space="preserve">. «Історія одного кохання».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Розповідь про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зворушливе і трагічне кохання студента, сина мільйонера, до дочки бідного італійського емігранта.</w:t>
            </w:r>
          </w:p>
        </w:tc>
      </w:tr>
      <w:tr w:rsidR="00416419" w:rsidTr="00F30A6D">
        <w:trPr>
          <w:trHeight w:val="654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419" w:rsidRDefault="00F30A6D" w:rsidP="00416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59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419" w:rsidRDefault="00416419" w:rsidP="00416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6419" w:rsidRDefault="009549D2" w:rsidP="00416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6419" w:rsidRDefault="00F30A6D" w:rsidP="00416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Проблеми життя і смерті, любові й відданості у творі.</w:t>
            </w:r>
          </w:p>
        </w:tc>
      </w:tr>
      <w:tr w:rsidR="00F30A6D" w:rsidTr="00F30A6D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6D" w:rsidRDefault="00F30A6D" w:rsidP="00F30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60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6D" w:rsidRDefault="00F30A6D" w:rsidP="00F30A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A6D" w:rsidRDefault="009549D2" w:rsidP="00F30A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A6D" w:rsidRDefault="00F30A6D" w:rsidP="00F30A6D">
            <w:pPr>
              <w:spacing w:after="0" w:line="150" w:lineRule="atLeast"/>
              <w:jc w:val="both"/>
              <w:rPr>
                <w:rFonts w:ascii="Times New Roman" w:eastAsia="Times New Roman" w:hAnsi="Times New Roman" w:cs="Times New Roman"/>
                <w:color w:val="E36C0A" w:themeColor="accent6" w:themeShade="BF"/>
                <w:sz w:val="28"/>
                <w:szCs w:val="28"/>
                <w:lang w:eastAsia="uk-UA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color w:val="E36C0A" w:themeColor="accent6" w:themeShade="BF"/>
                <w:sz w:val="28"/>
                <w:szCs w:val="28"/>
                <w:lang w:eastAsia="ru-RU"/>
              </w:rPr>
              <w:t>Контрольна робота №3</w:t>
            </w:r>
            <w:r>
              <w:rPr>
                <w:rFonts w:ascii="Times New Roman" w:eastAsia="MS Mincho" w:hAnsi="Times New Roman" w:cs="Times New Roman"/>
                <w:color w:val="E36C0A" w:themeColor="accent6" w:themeShade="BF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MS Mincho" w:hAnsi="Times New Roman" w:cs="Times New Roman"/>
                <w:b/>
                <w:bCs/>
                <w:color w:val="E36C0A" w:themeColor="accent6" w:themeShade="BF"/>
                <w:sz w:val="28"/>
                <w:szCs w:val="28"/>
                <w:lang w:eastAsia="ru-RU"/>
              </w:rPr>
              <w:t>Твір</w:t>
            </w:r>
            <w:r>
              <w:rPr>
                <w:rFonts w:ascii="Times New Roman" w:eastAsia="MS Mincho" w:hAnsi="Times New Roman" w:cs="Times New Roman"/>
                <w:color w:val="E36C0A" w:themeColor="accent6" w:themeShade="BF"/>
                <w:sz w:val="28"/>
                <w:szCs w:val="28"/>
                <w:lang w:eastAsia="ru-RU"/>
              </w:rPr>
              <w:t xml:space="preserve"> на літературну тему.</w:t>
            </w:r>
          </w:p>
        </w:tc>
      </w:tr>
      <w:tr w:rsidR="009549D2" w:rsidTr="00F30A6D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D2" w:rsidRDefault="009549D2" w:rsidP="00954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61-62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D2" w:rsidRDefault="009549D2" w:rsidP="00954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D2" w:rsidRDefault="009549D2" w:rsidP="00954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</w:t>
            </w:r>
          </w:p>
          <w:p w:rsidR="009549D2" w:rsidRDefault="009549D2" w:rsidP="00954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D2" w:rsidRDefault="009549D2" w:rsidP="00954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E36C0A" w:themeColor="accent6" w:themeShade="BF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36C0A" w:themeColor="accent6" w:themeShade="BF"/>
                <w:sz w:val="28"/>
                <w:szCs w:val="28"/>
                <w:lang w:eastAsia="uk-UA"/>
              </w:rPr>
              <w:t>УПЧ №2</w:t>
            </w:r>
            <w:r>
              <w:rPr>
                <w:rFonts w:ascii="Times New Roman" w:eastAsia="Times New Roman" w:hAnsi="Times New Roman" w:cs="Times New Roman"/>
                <w:color w:val="E36C0A" w:themeColor="accent6" w:themeShade="BF"/>
                <w:sz w:val="28"/>
                <w:szCs w:val="28"/>
                <w:lang w:eastAsia="uk-UA"/>
              </w:rPr>
              <w:t xml:space="preserve">. Сучасна зарубіжна поезія. </w:t>
            </w:r>
          </w:p>
        </w:tc>
      </w:tr>
      <w:tr w:rsidR="009549D2" w:rsidTr="00F30A6D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D2" w:rsidRDefault="009549D2" w:rsidP="00954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63-64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D2" w:rsidRDefault="009549D2" w:rsidP="00954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9D2" w:rsidRDefault="009549D2" w:rsidP="00954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25</w:t>
            </w:r>
          </w:p>
          <w:p w:rsidR="009549D2" w:rsidRDefault="009549D2" w:rsidP="00954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9D2" w:rsidRDefault="009549D2" w:rsidP="00954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Позакласне читання.</w:t>
            </w:r>
          </w:p>
        </w:tc>
      </w:tr>
      <w:tr w:rsidR="009549D2" w:rsidTr="00F30A6D">
        <w:trPr>
          <w:trHeight w:val="315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D2" w:rsidRDefault="009549D2" w:rsidP="00954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65-66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D2" w:rsidRDefault="009549D2" w:rsidP="00954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9D2" w:rsidRDefault="009549D2" w:rsidP="00954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1.06</w:t>
            </w:r>
          </w:p>
          <w:p w:rsidR="009549D2" w:rsidRDefault="009549D2" w:rsidP="00954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  <w:bookmarkStart w:id="2" w:name="_GoBack"/>
            <w:bookmarkEnd w:id="2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9D2" w:rsidRDefault="009549D2" w:rsidP="00954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Узагальнення та систематизація навчального матеріалу. </w:t>
            </w:r>
          </w:p>
        </w:tc>
      </w:tr>
    </w:tbl>
    <w:p w:rsidR="00150014" w:rsidRDefault="00150014"/>
    <w:sectPr w:rsidR="00150014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B822B6"/>
    <w:multiLevelType w:val="multilevel"/>
    <w:tmpl w:val="9E4C5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014"/>
    <w:rsid w:val="00150014"/>
    <w:rsid w:val="00416419"/>
    <w:rsid w:val="009549D2"/>
    <w:rsid w:val="00A56462"/>
    <w:rsid w:val="00F30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E3F02"/>
  <w15:docId w15:val="{B6F29DBE-F2F3-494C-B093-43C10E3B4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10</cp:revision>
  <dcterms:created xsi:type="dcterms:W3CDTF">2020-09-02T19:21:00Z</dcterms:created>
  <dcterms:modified xsi:type="dcterms:W3CDTF">2023-02-14T20:03:00Z</dcterms:modified>
</cp:coreProperties>
</file>